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76" w:rsidRPr="009B1C70" w:rsidRDefault="00A831B0" w:rsidP="005C553E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2"/>
          <w:szCs w:val="32"/>
          <w:lang w:val="ja"/>
        </w:rPr>
      </w:pPr>
      <w:r w:rsidRPr="009B1C70">
        <w:rPr>
          <w:rFonts w:ascii="ＭＳ 明朝" w:eastAsia="ＭＳ 明朝" w:hAnsi="ＭＳ 明朝" w:cs="MS-Mincho" w:hint="eastAsia"/>
          <w:kern w:val="0"/>
          <w:sz w:val="32"/>
          <w:szCs w:val="32"/>
          <w:lang w:val="ja"/>
        </w:rPr>
        <w:t>作成上の注意</w:t>
      </w:r>
    </w:p>
    <w:p w:rsidR="009B1C70" w:rsidRDefault="009B1C70" w:rsidP="00A02D7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8"/>
          <w:szCs w:val="28"/>
          <w:lang w:val="ja"/>
        </w:rPr>
      </w:pPr>
    </w:p>
    <w:p w:rsidR="00A831B0" w:rsidRPr="009B1C70" w:rsidRDefault="00A831B0" w:rsidP="00A02D76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8"/>
          <w:szCs w:val="28"/>
          <w:lang w:val="ja"/>
        </w:rPr>
      </w:pPr>
      <w:r w:rsidRPr="009B1C70">
        <w:rPr>
          <w:rFonts w:ascii="ＭＳ 明朝" w:eastAsia="ＭＳ 明朝" w:hAnsi="ＭＳ 明朝" w:cs="MS-Mincho" w:hint="eastAsia"/>
          <w:kern w:val="0"/>
          <w:sz w:val="28"/>
          <w:szCs w:val="28"/>
          <w:lang w:val="ja"/>
        </w:rPr>
        <w:t>全般</w:t>
      </w:r>
      <w:r w:rsidR="00A02D76" w:rsidRPr="009B1C70">
        <w:rPr>
          <w:rFonts w:ascii="ＭＳ 明朝" w:eastAsia="ＭＳ 明朝" w:hAnsi="ＭＳ 明朝" w:cs="MS-Mincho" w:hint="eastAsia"/>
          <w:kern w:val="0"/>
          <w:sz w:val="28"/>
          <w:szCs w:val="28"/>
          <w:lang w:val="ja"/>
        </w:rPr>
        <w:t>について</w:t>
      </w:r>
    </w:p>
    <w:p w:rsidR="005C553E" w:rsidRDefault="005C553E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</w:p>
    <w:p w:rsidR="00A831B0" w:rsidRPr="00A831B0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１</w:t>
      </w:r>
      <w:r w:rsidRPr="00A831B0">
        <w:rPr>
          <w:rFonts w:ascii="ＭＳ 明朝" w:eastAsia="ＭＳ 明朝" w:hAnsi="ＭＳ 明朝" w:cs="MS-Mincho"/>
          <w:kern w:val="0"/>
          <w:sz w:val="24"/>
          <w:szCs w:val="24"/>
          <w:lang w:val="ja"/>
        </w:rPr>
        <w:t xml:space="preserve"> </w:t>
      </w: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判定期間</w:t>
      </w:r>
    </w:p>
    <w:p w:rsidR="00A831B0" w:rsidRDefault="00E456BD" w:rsidP="00E51F0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前期　３月１日～８月末日</w:t>
      </w:r>
    </w:p>
    <w:p w:rsidR="00A831B0" w:rsidRDefault="00E456BD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 w:eastAsia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 w:eastAsia="ja"/>
        </w:rPr>
        <w:t xml:space="preserve">　　後期　９月１日～</w:t>
      </w:r>
      <w:r w:rsidR="00CE57E6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翌年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 w:eastAsia="ja"/>
        </w:rPr>
        <w:t>２月末日</w:t>
      </w:r>
    </w:p>
    <w:p w:rsidR="00E456BD" w:rsidRPr="00A831B0" w:rsidRDefault="00E456BD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 w:eastAsia="ja"/>
        </w:rPr>
      </w:pPr>
    </w:p>
    <w:p w:rsidR="00A831B0" w:rsidRPr="00A831B0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２</w:t>
      </w:r>
      <w:r w:rsidRPr="00A831B0">
        <w:rPr>
          <w:rFonts w:ascii="ＭＳ 明朝" w:eastAsia="ＭＳ 明朝" w:hAnsi="ＭＳ 明朝" w:cs="MS-Mincho"/>
          <w:kern w:val="0"/>
          <w:sz w:val="24"/>
          <w:szCs w:val="24"/>
          <w:lang w:val="ja"/>
        </w:rPr>
        <w:t xml:space="preserve"> </w:t>
      </w: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提出先</w:t>
      </w:r>
      <w:r w:rsidR="00140492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（郵送可）</w:t>
      </w:r>
    </w:p>
    <w:p w:rsidR="00A831B0" w:rsidRPr="00A831B0" w:rsidRDefault="00140492" w:rsidP="00E51F0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〒２８５－８５０１</w:t>
      </w:r>
    </w:p>
    <w:p w:rsidR="00140492" w:rsidRDefault="00140492" w:rsidP="00E51F07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佐倉市海隣寺町９７番地</w:t>
      </w:r>
    </w:p>
    <w:p w:rsidR="00A831B0" w:rsidRPr="00A831B0" w:rsidRDefault="00140492" w:rsidP="00E51F0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佐倉</w:t>
      </w:r>
      <w:r w:rsidR="005F13AE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市役所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 xml:space="preserve"> </w:t>
      </w:r>
      <w:r w:rsidR="00CE57E6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介護保険課</w:t>
      </w:r>
      <w:bookmarkStart w:id="0" w:name="_GoBack"/>
      <w:bookmarkEnd w:id="0"/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 xml:space="preserve"> 介護給付班</w:t>
      </w:r>
    </w:p>
    <w:p w:rsidR="00A831B0" w:rsidRPr="00A831B0" w:rsidRDefault="003B156C" w:rsidP="00E51F07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特定事業所集中減算担当</w:t>
      </w:r>
    </w:p>
    <w:p w:rsidR="00140492" w:rsidRPr="00A831B0" w:rsidRDefault="00140492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</w:p>
    <w:p w:rsidR="00A831B0" w:rsidRPr="00A831B0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３</w:t>
      </w:r>
      <w:r w:rsidRPr="00A831B0">
        <w:rPr>
          <w:rFonts w:ascii="ＭＳ 明朝" w:eastAsia="ＭＳ 明朝" w:hAnsi="ＭＳ 明朝" w:cs="MS-Mincho"/>
          <w:kern w:val="0"/>
          <w:sz w:val="24"/>
          <w:szCs w:val="24"/>
          <w:lang w:val="ja"/>
        </w:rPr>
        <w:t xml:space="preserve"> </w:t>
      </w:r>
      <w:r w:rsidR="00E456BD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記入</w:t>
      </w: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に</w:t>
      </w:r>
      <w:r w:rsidR="00140492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あたって</w:t>
      </w: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の注意</w:t>
      </w:r>
    </w:p>
    <w:p w:rsidR="00A831B0" w:rsidRPr="00A831B0" w:rsidRDefault="00FC3AE9" w:rsidP="00E51F0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介護予防サービス</w:t>
      </w:r>
      <w:r w:rsidR="009B1C7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、総合事業の</w:t>
      </w:r>
      <w:r w:rsidR="00140492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サービスの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計画数は含めないでください。</w:t>
      </w:r>
    </w:p>
    <w:p w:rsidR="00A831B0" w:rsidRPr="00A831B0" w:rsidRDefault="00FC3AE9" w:rsidP="00E51F07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 w:eastAsia="ja"/>
        </w:rPr>
        <w:t>・</w:t>
      </w:r>
      <w:r w:rsidR="00E51F07">
        <w:rPr>
          <w:rFonts w:ascii="ＭＳ 明朝" w:eastAsia="ＭＳ 明朝" w:hAnsi="ＭＳ 明朝" w:cs="MS-Mincho" w:hint="eastAsia"/>
          <w:kern w:val="0"/>
          <w:sz w:val="24"/>
          <w:szCs w:val="24"/>
          <w:lang w:val="ja" w:eastAsia="ja"/>
        </w:rPr>
        <w:t>「</w:t>
      </w:r>
      <w:r w:rsidR="00E51F07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判定期間における居宅サービス計画の総数」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は、各月の利用者の人数（給付管理の件数）としてください。</w:t>
      </w:r>
    </w:p>
    <w:p w:rsidR="00A831B0" w:rsidRPr="00A831B0" w:rsidRDefault="00FC3AE9" w:rsidP="00E51F07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「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①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当該サービスを位置付けた計画数」は、各月の利用者のうち当該サービスを利用している人数としてください。</w:t>
      </w:r>
    </w:p>
    <w:p w:rsidR="00A831B0" w:rsidRPr="00A831B0" w:rsidRDefault="00FC3AE9" w:rsidP="00E51F07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月遅れ請求分については、請求月ではなく、実際にサービス提供した月に件数を足してください。</w:t>
      </w:r>
    </w:p>
    <w:p w:rsidR="00A831B0" w:rsidRPr="00A831B0" w:rsidRDefault="00FC3AE9" w:rsidP="00E51F07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・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「</w:t>
      </w:r>
      <w:r w:rsidRPr="00FC3AE9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② ①のうち紹介率最高法人を位置づけた居宅サービス計画数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」は、各サービスを利用している人のうち、紹介率最高法人の事業所でサービスを利用している人数としてください。</w:t>
      </w:r>
    </w:p>
    <w:p w:rsidR="00A831B0" w:rsidRPr="00A831B0" w:rsidRDefault="00FC3AE9" w:rsidP="00E51F07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紹介率最高法人の件数は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、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法人単位で集計してください（事業所単位ではない）。</w:t>
      </w:r>
    </w:p>
    <w:p w:rsidR="005C553E" w:rsidRDefault="00FC3AE9" w:rsidP="00E51F07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利用者が複数の居宅サービス事業所を利用している場合などの件数の数え方は</w:t>
      </w:r>
      <w:r w:rsidR="005C553E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以下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のとおりです。</w:t>
      </w:r>
    </w:p>
    <w:p w:rsidR="00A831B0" w:rsidRPr="00A831B0" w:rsidRDefault="000973FC" w:rsidP="00E51F07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例ア）二つの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事業所を運営している甲法人の、事業所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Ａ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及び事業所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Ｂ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に利用者１名を計画している場合、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甲法人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の居宅サービス計画数は１件です。</w:t>
      </w:r>
      <w:r w:rsidR="00A831B0" w:rsidRPr="00A831B0">
        <w:rPr>
          <w:rFonts w:ascii="ＭＳ 明朝" w:eastAsia="ＭＳ 明朝" w:hAnsi="ＭＳ 明朝" w:cs="Century"/>
          <w:kern w:val="0"/>
          <w:sz w:val="24"/>
          <w:szCs w:val="24"/>
        </w:rPr>
        <w:t>(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別紙</w:t>
      </w:r>
      <w:r w:rsidR="00A831B0" w:rsidRPr="00A831B0">
        <w:rPr>
          <w:rFonts w:ascii="ＭＳ 明朝" w:eastAsia="ＭＳ 明朝" w:hAnsi="ＭＳ 明朝" w:cs="MS-Mincho"/>
          <w:kern w:val="0"/>
          <w:sz w:val="24"/>
          <w:szCs w:val="24"/>
          <w:lang w:val="ja"/>
        </w:rPr>
        <w:t xml:space="preserve"> 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例ア）</w:t>
      </w:r>
    </w:p>
    <w:p w:rsidR="00A831B0" w:rsidRPr="00A831B0" w:rsidRDefault="000973FC" w:rsidP="00E51F07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例イ）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事業所を運営している甲法人の、事業所</w:t>
      </w:r>
      <w:r>
        <w:rPr>
          <w:rFonts w:ascii="ＭＳ 明朝" w:eastAsia="ＭＳ 明朝" w:hAnsi="ＭＳ 明朝" w:cs="Century" w:hint="eastAsia"/>
          <w:kern w:val="0"/>
          <w:sz w:val="24"/>
          <w:szCs w:val="24"/>
        </w:rPr>
        <w:t>Ａ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と事業所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Ｂ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にそれぞれ利用者を１名ずつ計画している場合、利用者が２名なので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甲</w:t>
      </w:r>
      <w:r w:rsidR="00CD2A33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法人の居宅サービス計画数は２件です。（別紙</w:t>
      </w:r>
      <w:r w:rsidR="00A831B0" w:rsidRPr="00A831B0">
        <w:rPr>
          <w:rFonts w:ascii="ＭＳ 明朝" w:eastAsia="ＭＳ 明朝" w:hAnsi="ＭＳ 明朝" w:cs="MS-Mincho"/>
          <w:kern w:val="0"/>
          <w:sz w:val="24"/>
          <w:szCs w:val="24"/>
          <w:lang w:val="ja"/>
        </w:rPr>
        <w:t xml:space="preserve"> 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例イ）</w:t>
      </w:r>
    </w:p>
    <w:p w:rsidR="00660A0B" w:rsidRDefault="000973FC" w:rsidP="00E51F07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例ウ）別法人が運営する二つの事業所に利用者１名を計画している場合、甲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法人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と乙法人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の居宅サービス計画数は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それぞれ</w:t>
      </w:r>
      <w:r w:rsidR="00CD2A33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１件です。（別紙</w:t>
      </w:r>
      <w:r w:rsidR="00A831B0" w:rsidRPr="00A831B0">
        <w:rPr>
          <w:rFonts w:ascii="ＭＳ 明朝" w:eastAsia="ＭＳ 明朝" w:hAnsi="ＭＳ 明朝" w:cs="MS-Mincho"/>
          <w:kern w:val="0"/>
          <w:sz w:val="24"/>
          <w:szCs w:val="24"/>
          <w:lang w:val="ja"/>
        </w:rPr>
        <w:t xml:space="preserve"> 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例ウ）</w:t>
      </w:r>
    </w:p>
    <w:p w:rsidR="00A831B0" w:rsidRDefault="00A831B0" w:rsidP="00E51F07">
      <w:pPr>
        <w:autoSpaceDE w:val="0"/>
        <w:autoSpaceDN w:val="0"/>
        <w:adjustRightInd w:val="0"/>
        <w:ind w:leftChars="200" w:left="66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例エ）利用者１名が</w:t>
      </w:r>
      <w:r w:rsidR="000973FC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、</w:t>
      </w: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甲法人の運営する事業所</w:t>
      </w:r>
      <w:r w:rsidR="000973FC">
        <w:rPr>
          <w:rFonts w:ascii="ＭＳ 明朝" w:eastAsia="ＭＳ 明朝" w:hAnsi="ＭＳ 明朝" w:cs="Century" w:hint="eastAsia"/>
          <w:kern w:val="0"/>
          <w:sz w:val="24"/>
          <w:szCs w:val="24"/>
        </w:rPr>
        <w:t>Ａ</w:t>
      </w:r>
      <w:r w:rsidR="000973FC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、</w:t>
      </w: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乙法人の運営する事業所</w:t>
      </w:r>
      <w:r w:rsidR="000973FC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Ｃ</w:t>
      </w: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に計画され、別の利用者１名が事業所</w:t>
      </w:r>
      <w:r w:rsidR="000973FC">
        <w:rPr>
          <w:rFonts w:ascii="ＭＳ 明朝" w:eastAsia="ＭＳ 明朝" w:hAnsi="ＭＳ 明朝" w:cs="Century" w:hint="eastAsia"/>
          <w:kern w:val="0"/>
          <w:sz w:val="24"/>
          <w:szCs w:val="24"/>
        </w:rPr>
        <w:t>Ｃ</w:t>
      </w:r>
      <w:r w:rsidR="000973FC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に計画されている場合、甲法人の</w:t>
      </w: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居</w:t>
      </w: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lastRenderedPageBreak/>
        <w:t>宅サービス計画数は</w:t>
      </w:r>
      <w:r w:rsidR="000973FC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１</w:t>
      </w: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件</w:t>
      </w:r>
      <w:r w:rsidR="000973FC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、乙法人は２件</w:t>
      </w:r>
      <w:r w:rsidR="00CD2A33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です。（別紙</w:t>
      </w:r>
      <w:r w:rsidRPr="00A831B0">
        <w:rPr>
          <w:rFonts w:ascii="ＭＳ 明朝" w:eastAsia="ＭＳ 明朝" w:hAnsi="ＭＳ 明朝" w:cs="MS-Mincho"/>
          <w:kern w:val="0"/>
          <w:sz w:val="24"/>
          <w:szCs w:val="24"/>
          <w:lang w:val="ja"/>
        </w:rPr>
        <w:t xml:space="preserve"> </w:t>
      </w: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例エ）</w:t>
      </w:r>
    </w:p>
    <w:p w:rsidR="00A831B0" w:rsidRDefault="005C553E" w:rsidP="00E51F07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「居宅サービス計画の総数」≧「各サービスを位置付けた計画数」≧「紹介率最高法人の居宅サービス計画数」となっているか必ず確認してください。</w:t>
      </w:r>
    </w:p>
    <w:p w:rsidR="005F13AE" w:rsidRPr="00A831B0" w:rsidRDefault="005F13AE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</w:p>
    <w:p w:rsidR="005C553E" w:rsidRPr="005C553E" w:rsidRDefault="005C553E" w:rsidP="005C553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  <w:lang w:val="ja"/>
        </w:rPr>
      </w:pPr>
      <w:r w:rsidRPr="005C553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  <w:lang w:val="ja"/>
        </w:rPr>
        <w:t>４</w:t>
      </w:r>
      <w:r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  <w:lang w:val="ja"/>
        </w:rPr>
        <w:t xml:space="preserve">　通所介護・</w:t>
      </w:r>
      <w:r w:rsidRPr="005C553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  <w:lang w:val="ja"/>
        </w:rPr>
        <w:t>地域密着型通所介護について</w:t>
      </w:r>
    </w:p>
    <w:p w:rsidR="005C553E" w:rsidRPr="005C553E" w:rsidRDefault="005C553E" w:rsidP="00A02D7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  <w:lang w:val="ja"/>
        </w:rPr>
      </w:pPr>
      <w:r w:rsidRPr="005C553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  <w:lang w:val="ja"/>
        </w:rPr>
        <w:t>通所介護及び地域密着型通所介護については、それぞれ個別に計算する方法</w:t>
      </w:r>
      <w:r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  <w:lang w:val="ja"/>
        </w:rPr>
        <w:t>、</w:t>
      </w:r>
    </w:p>
    <w:p w:rsidR="005C553E" w:rsidRDefault="005C553E" w:rsidP="005C553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  <w:lang w:val="ja"/>
        </w:rPr>
        <w:t>または、</w:t>
      </w:r>
      <w:r w:rsidRPr="005C553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  <w:lang w:val="ja"/>
        </w:rPr>
        <w:t>双方を合算して計算する方法のいずれかで計算してください。</w:t>
      </w:r>
    </w:p>
    <w:p w:rsidR="005C553E" w:rsidRDefault="005C553E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  <w:lang w:val="ja" w:eastAsia="ja"/>
        </w:rPr>
      </w:pPr>
    </w:p>
    <w:p w:rsidR="005C553E" w:rsidRDefault="005C553E" w:rsidP="005C553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  <w:lang w:val="ja" w:eastAsia="ja"/>
        </w:rPr>
      </w:pPr>
      <w:r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  <w:lang w:val="ja" w:eastAsia="ja"/>
        </w:rPr>
        <w:t>５　再計算について</w:t>
      </w:r>
    </w:p>
    <w:p w:rsidR="005C553E" w:rsidRPr="005C553E" w:rsidRDefault="005C553E" w:rsidP="00A02D7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  <w:lang w:val="ja" w:eastAsia="ja"/>
        </w:rPr>
      </w:pPr>
      <w:r w:rsidRPr="005C553E">
        <w:rPr>
          <w:rFonts w:ascii="ＭＳ 明朝" w:eastAsia="ＭＳ 明朝" w:hAnsi="ＭＳ 明朝" w:cs="MS-Mincho" w:hint="eastAsia"/>
          <w:color w:val="000000" w:themeColor="text1"/>
          <w:kern w:val="0"/>
          <w:sz w:val="24"/>
          <w:szCs w:val="24"/>
          <w:lang w:val="ja" w:eastAsia="ja"/>
        </w:rPr>
        <w:t>「判断基準」４（２）に該当するなど、割合について再計算が必要な場合には、表の余白部分に「再計算書あり」と記載したうえで、集計表及び再計算書等を添付してください。</w:t>
      </w:r>
    </w:p>
    <w:p w:rsidR="005C553E" w:rsidRDefault="005C553E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color w:val="000000" w:themeColor="text1"/>
          <w:kern w:val="0"/>
          <w:sz w:val="24"/>
          <w:szCs w:val="24"/>
          <w:lang w:val="ja" w:eastAsia="ja"/>
        </w:rPr>
      </w:pPr>
    </w:p>
    <w:p w:rsidR="00A831B0" w:rsidRPr="00A831B0" w:rsidRDefault="005C553E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６</w:t>
      </w:r>
      <w:r w:rsidR="00A831B0" w:rsidRPr="00A831B0">
        <w:rPr>
          <w:rFonts w:ascii="ＭＳ 明朝" w:eastAsia="ＭＳ 明朝" w:hAnsi="ＭＳ 明朝" w:cs="MS-Mincho"/>
          <w:kern w:val="0"/>
          <w:sz w:val="24"/>
          <w:szCs w:val="24"/>
          <w:lang w:val="ja"/>
        </w:rPr>
        <w:t xml:space="preserve"> 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休止等事業所について</w:t>
      </w:r>
    </w:p>
    <w:p w:rsidR="00A831B0" w:rsidRDefault="00A831B0" w:rsidP="00A02D7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判定期間内に休止又は廃止した事業所については、基本的に判定対象とはなりませんが、判定期間内に休止した後、同期間内に再開した事業所については、判定の対象となります。</w:t>
      </w:r>
    </w:p>
    <w:p w:rsidR="00E456BD" w:rsidRDefault="00E456BD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</w:p>
    <w:p w:rsidR="00E456BD" w:rsidRPr="00A831B0" w:rsidRDefault="00E456BD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</w:p>
    <w:p w:rsidR="00A831B0" w:rsidRPr="009B1C70" w:rsidRDefault="00A831B0" w:rsidP="00A02D76">
      <w:pPr>
        <w:autoSpaceDE w:val="0"/>
        <w:autoSpaceDN w:val="0"/>
        <w:adjustRightInd w:val="0"/>
        <w:rPr>
          <w:rFonts w:ascii="ＭＳ 明朝" w:eastAsia="ＭＳ 明朝" w:hAnsi="ＭＳ 明朝" w:cs="MS-Mincho"/>
          <w:kern w:val="0"/>
          <w:sz w:val="28"/>
          <w:szCs w:val="28"/>
          <w:lang w:val="ja"/>
        </w:rPr>
      </w:pPr>
      <w:r w:rsidRPr="009B1C70">
        <w:rPr>
          <w:rFonts w:ascii="ＭＳ 明朝" w:eastAsia="ＭＳ 明朝" w:hAnsi="ＭＳ 明朝" w:cs="MS-Mincho" w:hint="eastAsia"/>
          <w:kern w:val="0"/>
          <w:sz w:val="28"/>
          <w:szCs w:val="28"/>
          <w:lang w:val="ja"/>
        </w:rPr>
        <w:t>正当な理由について</w:t>
      </w:r>
    </w:p>
    <w:p w:rsidR="00A02D76" w:rsidRDefault="00A02D76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</w:p>
    <w:p w:rsidR="00A831B0" w:rsidRPr="00A831B0" w:rsidRDefault="00A831B0" w:rsidP="00E51F07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「特定事業所集中減算に係る「正当な理由」の判断基準」（以下、「判断基準」という。）に基</w:t>
      </w:r>
      <w:r w:rsidR="00CB782D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づき判断します。算定表に記入する正当理由の番号等については、別紙</w:t>
      </w: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「判断基準」を参照してください。</w:t>
      </w:r>
    </w:p>
    <w:p w:rsidR="00A831B0" w:rsidRPr="00A831B0" w:rsidRDefault="00006809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 xml:space="preserve">　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記入にあたっては、該当する番号等を</w:t>
      </w:r>
      <w:r w:rsidR="00A831B0" w:rsidRPr="00006809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  <w:lang w:val="ja"/>
        </w:rPr>
        <w:t>省略することなく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記載してください。</w:t>
      </w:r>
    </w:p>
    <w:p w:rsidR="00A831B0" w:rsidRPr="00A831B0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（記載例：４（２）ア①など）</w:t>
      </w:r>
    </w:p>
    <w:p w:rsidR="00A831B0" w:rsidRPr="00A831B0" w:rsidRDefault="00006809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 xml:space="preserve">　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なお、</w:t>
      </w:r>
      <w:r w:rsidR="00A831B0" w:rsidRPr="00CB782D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  <w:lang w:val="ja"/>
        </w:rPr>
        <w:t>「正当な理由」に応じて、算定表のほかに下記の書類を添付してください。</w:t>
      </w:r>
    </w:p>
    <w:p w:rsidR="00A831B0" w:rsidRPr="00A831B0" w:rsidRDefault="00A831B0" w:rsidP="00E456B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指定された書類が添付されていない場合には、正当な理由として認めない場合があります。</w:t>
      </w:r>
    </w:p>
    <w:p w:rsidR="00A831B0" w:rsidRPr="00CB782D" w:rsidRDefault="00006809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 xml:space="preserve">　</w:t>
      </w:r>
      <w:r w:rsidR="00A831B0" w:rsidRPr="00CB782D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提出する書類については必要最小限のものとなっていますが、「判断基準」で求められている各要件のうち、今回提出対象外となっている資料についても、後日実地指導・監査等で提示を求める場合があります。</w:t>
      </w:r>
    </w:p>
    <w:p w:rsidR="00A831B0" w:rsidRDefault="00006809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 xml:space="preserve">　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複数の正当理由に該当する場合には、それぞれ理由に応じて書類をご用意</w:t>
      </w:r>
      <w:r w:rsidR="00A02D76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ください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。</w:t>
      </w:r>
    </w:p>
    <w:p w:rsidR="00CB782D" w:rsidRPr="00A831B0" w:rsidRDefault="00CB782D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</w:p>
    <w:p w:rsidR="00A831B0" w:rsidRPr="004677E6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8"/>
          <w:szCs w:val="28"/>
          <w:bdr w:val="single" w:sz="4" w:space="0" w:color="auto"/>
          <w:lang w:val="ja"/>
        </w:rPr>
      </w:pPr>
      <w:r w:rsidRPr="004677E6">
        <w:rPr>
          <w:rFonts w:ascii="ＭＳ 明朝" w:eastAsia="ＭＳ 明朝" w:hAnsi="ＭＳ 明朝" w:cs="MS-Gothic" w:hint="eastAsia"/>
          <w:kern w:val="0"/>
          <w:sz w:val="28"/>
          <w:szCs w:val="28"/>
          <w:bdr w:val="single" w:sz="4" w:space="0" w:color="auto"/>
          <w:lang w:val="ja"/>
        </w:rPr>
        <w:t>「判断基準」</w:t>
      </w:r>
      <w:r w:rsidR="00E67F8C">
        <w:rPr>
          <w:rFonts w:ascii="ＭＳ 明朝" w:eastAsia="ＭＳ 明朝" w:hAnsi="ＭＳ 明朝" w:cs="MS-Gothic" w:hint="eastAsia"/>
          <w:kern w:val="0"/>
          <w:sz w:val="28"/>
          <w:szCs w:val="28"/>
          <w:bdr w:val="single" w:sz="4" w:space="0" w:color="auto"/>
          <w:lang w:val="ja"/>
        </w:rPr>
        <w:t>１</w:t>
      </w:r>
      <w:r w:rsidR="00CB782D">
        <w:rPr>
          <w:rFonts w:ascii="ＭＳ 明朝" w:eastAsia="ＭＳ 明朝" w:hAnsi="ＭＳ 明朝" w:cs="MS-Gothic" w:hint="eastAsia"/>
          <w:kern w:val="0"/>
          <w:sz w:val="28"/>
          <w:szCs w:val="28"/>
          <w:bdr w:val="single" w:sz="4" w:space="0" w:color="auto"/>
          <w:lang w:val="ja"/>
        </w:rPr>
        <w:t xml:space="preserve"> </w:t>
      </w:r>
    </w:p>
    <w:p w:rsidR="00A831B0" w:rsidRPr="00E67F8C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b/>
          <w:kern w:val="0"/>
          <w:sz w:val="24"/>
          <w:szCs w:val="24"/>
          <w:lang w:val="ja"/>
        </w:rPr>
      </w:pPr>
      <w:r w:rsidRPr="00E67F8C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「判断基準」１について</w:t>
      </w:r>
      <w:r w:rsidRPr="00E67F8C">
        <w:rPr>
          <w:rFonts w:ascii="ＭＳ 明朝" w:eastAsia="ＭＳ 明朝" w:hAnsi="ＭＳ 明朝" w:cs="MS-Mincho" w:hint="eastAsia"/>
          <w:b/>
          <w:kern w:val="0"/>
          <w:szCs w:val="21"/>
          <w:lang w:val="ja"/>
        </w:rPr>
        <w:t>（算定表の他に、下記の書類を提出してください）</w:t>
      </w:r>
    </w:p>
    <w:p w:rsidR="00A831B0" w:rsidRPr="00A831B0" w:rsidRDefault="004677E6" w:rsidP="00E67F8C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・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「千葉県介護サービス情報公表システム」等における、サービスごとの事業者一</w:t>
      </w:r>
      <w:r w:rsidR="00A831B0"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lastRenderedPageBreak/>
        <w:t>覧を打ち出し印刷したもの</w:t>
      </w:r>
    </w:p>
    <w:p w:rsidR="00A831B0" w:rsidRDefault="00A831B0" w:rsidP="00E67F8C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  <w:r w:rsidRPr="00A831B0">
        <w:rPr>
          <w:rFonts w:ascii="ＭＳ 明朝" w:eastAsia="ＭＳ 明朝" w:hAnsi="ＭＳ 明朝" w:cs="MS-Mincho" w:hint="eastAsia"/>
          <w:kern w:val="0"/>
          <w:sz w:val="24"/>
          <w:szCs w:val="24"/>
          <w:lang w:val="ja"/>
        </w:rPr>
        <w:t>これにより、通常の事業実施地域において、５事業所未満（４事業所以下）であることを示してください。</w:t>
      </w:r>
    </w:p>
    <w:p w:rsidR="00E51F07" w:rsidRDefault="00E51F07" w:rsidP="00E67F8C">
      <w:pPr>
        <w:autoSpaceDE w:val="0"/>
        <w:autoSpaceDN w:val="0"/>
        <w:adjustRightInd w:val="0"/>
        <w:ind w:leftChars="100" w:left="210"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  <w:lang w:val="ja"/>
        </w:rPr>
      </w:pPr>
    </w:p>
    <w:p w:rsidR="00A831B0" w:rsidRPr="004677E6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8"/>
          <w:szCs w:val="28"/>
          <w:bdr w:val="single" w:sz="4" w:space="0" w:color="auto"/>
          <w:lang w:val="ja"/>
        </w:rPr>
      </w:pPr>
      <w:r w:rsidRPr="004677E6">
        <w:rPr>
          <w:rFonts w:ascii="ＭＳ 明朝" w:eastAsia="ＭＳ 明朝" w:hAnsi="ＭＳ 明朝" w:cs="MS-Gothic" w:hint="eastAsia"/>
          <w:kern w:val="0"/>
          <w:sz w:val="28"/>
          <w:szCs w:val="28"/>
          <w:bdr w:val="single" w:sz="4" w:space="0" w:color="auto"/>
          <w:lang w:val="ja"/>
        </w:rPr>
        <w:t>「判断基準」２</w:t>
      </w:r>
      <w:r w:rsidR="00CB782D">
        <w:rPr>
          <w:rFonts w:ascii="ＭＳ 明朝" w:eastAsia="ＭＳ 明朝" w:hAnsi="ＭＳ 明朝" w:cs="MS-Gothic" w:hint="eastAsia"/>
          <w:kern w:val="0"/>
          <w:sz w:val="28"/>
          <w:szCs w:val="28"/>
          <w:bdr w:val="single" w:sz="4" w:space="0" w:color="auto"/>
          <w:lang w:val="ja"/>
        </w:rPr>
        <w:t xml:space="preserve"> </w:t>
      </w:r>
    </w:p>
    <w:p w:rsidR="00A831B0" w:rsidRPr="00E67F8C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</w:pPr>
      <w:r w:rsidRPr="00E67F8C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「判断基準」２について</w:t>
      </w:r>
    </w:p>
    <w:p w:rsidR="00A831B0" w:rsidRDefault="00A831B0" w:rsidP="004677E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特に添付資料はありません。ただし、</w:t>
      </w:r>
      <w:r w:rsidR="00A02D76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実地指導等において提示を求める場合</w:t>
      </w:r>
      <w:r w:rsidR="00A02D76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も</w:t>
      </w:r>
      <w:r w:rsidR="00A02D76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あります</w:t>
      </w:r>
      <w:r w:rsidR="00A02D76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ので、</w:t>
      </w:r>
      <w:r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件数の根拠等</w:t>
      </w:r>
      <w:r w:rsidR="004677E6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については</w:t>
      </w:r>
      <w:r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事業所において整理しておいてください。</w:t>
      </w:r>
    </w:p>
    <w:p w:rsidR="004677E6" w:rsidRPr="00A831B0" w:rsidRDefault="004677E6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</w:p>
    <w:p w:rsidR="00A831B0" w:rsidRPr="004677E6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8"/>
          <w:szCs w:val="28"/>
          <w:bdr w:val="single" w:sz="4" w:space="0" w:color="auto"/>
          <w:lang w:val="ja"/>
        </w:rPr>
      </w:pPr>
      <w:r w:rsidRPr="004677E6">
        <w:rPr>
          <w:rFonts w:ascii="ＭＳ 明朝" w:eastAsia="ＭＳ 明朝" w:hAnsi="ＭＳ 明朝" w:cs="MS-Gothic" w:hint="eastAsia"/>
          <w:kern w:val="0"/>
          <w:sz w:val="28"/>
          <w:szCs w:val="28"/>
          <w:bdr w:val="single" w:sz="4" w:space="0" w:color="auto"/>
          <w:lang w:val="ja"/>
        </w:rPr>
        <w:t>「判断基準」３</w:t>
      </w:r>
      <w:r w:rsidR="00CB782D">
        <w:rPr>
          <w:rFonts w:ascii="ＭＳ 明朝" w:eastAsia="ＭＳ 明朝" w:hAnsi="ＭＳ 明朝" w:cs="MS-Gothic" w:hint="eastAsia"/>
          <w:kern w:val="0"/>
          <w:sz w:val="28"/>
          <w:szCs w:val="28"/>
          <w:bdr w:val="single" w:sz="4" w:space="0" w:color="auto"/>
          <w:lang w:val="ja"/>
        </w:rPr>
        <w:t xml:space="preserve"> </w:t>
      </w:r>
    </w:p>
    <w:p w:rsidR="00A831B0" w:rsidRPr="00E67F8C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</w:pPr>
      <w:r w:rsidRPr="00E67F8C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「判断基準」３について</w:t>
      </w:r>
    </w:p>
    <w:p w:rsidR="00A831B0" w:rsidRDefault="004677E6" w:rsidP="004677E6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特に添付資料はありません。ただし、実地指導等において提示を求める場合</w:t>
      </w: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も</w:t>
      </w:r>
      <w:r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あります</w:t>
      </w: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ので、</w:t>
      </w:r>
      <w:r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件数の根拠等</w:t>
      </w: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については</w:t>
      </w:r>
      <w:r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事業所において整理しておいてください。</w:t>
      </w:r>
    </w:p>
    <w:p w:rsidR="004677E6" w:rsidRPr="00A831B0" w:rsidRDefault="004677E6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</w:p>
    <w:p w:rsidR="00A831B0" w:rsidRPr="004677E6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8"/>
          <w:szCs w:val="28"/>
          <w:bdr w:val="single" w:sz="4" w:space="0" w:color="auto"/>
          <w:lang w:val="ja"/>
        </w:rPr>
      </w:pPr>
      <w:r w:rsidRPr="004677E6">
        <w:rPr>
          <w:rFonts w:ascii="ＭＳ 明朝" w:eastAsia="ＭＳ 明朝" w:hAnsi="ＭＳ 明朝" w:cs="MS-Gothic" w:hint="eastAsia"/>
          <w:kern w:val="0"/>
          <w:sz w:val="28"/>
          <w:szCs w:val="28"/>
          <w:bdr w:val="single" w:sz="4" w:space="0" w:color="auto"/>
          <w:lang w:val="ja"/>
        </w:rPr>
        <w:t>「判断基準」４</w:t>
      </w:r>
      <w:r w:rsidR="00CB782D">
        <w:rPr>
          <w:rFonts w:ascii="ＭＳ 明朝" w:eastAsia="ＭＳ 明朝" w:hAnsi="ＭＳ 明朝" w:cs="MS-Gothic" w:hint="eastAsia"/>
          <w:kern w:val="0"/>
          <w:sz w:val="28"/>
          <w:szCs w:val="28"/>
          <w:bdr w:val="single" w:sz="4" w:space="0" w:color="auto"/>
          <w:lang w:val="ja"/>
        </w:rPr>
        <w:t xml:space="preserve"> </w:t>
      </w:r>
    </w:p>
    <w:p w:rsidR="00A831B0" w:rsidRPr="004C4FA7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</w:pPr>
      <w:r w:rsidRPr="004C4FA7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「判断基準」４（１）①について</w:t>
      </w:r>
      <w:r w:rsidRPr="004677E6">
        <w:rPr>
          <w:rFonts w:ascii="ＭＳ 明朝" w:eastAsia="ＭＳ 明朝" w:hAnsi="ＭＳ 明朝" w:cs="MS-Gothic" w:hint="eastAsia"/>
          <w:b/>
          <w:kern w:val="0"/>
          <w:szCs w:val="21"/>
          <w:lang w:val="ja"/>
        </w:rPr>
        <w:t>（算定表の他に、</w:t>
      </w:r>
      <w:r w:rsidR="00CB782D">
        <w:rPr>
          <w:rFonts w:ascii="ＭＳ 明朝" w:eastAsia="ＭＳ 明朝" w:hAnsi="ＭＳ 明朝" w:cs="MS-Gothic" w:hint="eastAsia"/>
          <w:b/>
          <w:kern w:val="0"/>
          <w:szCs w:val="21"/>
          <w:lang w:val="ja"/>
        </w:rPr>
        <w:t>下記</w:t>
      </w:r>
      <w:r w:rsidRPr="004677E6">
        <w:rPr>
          <w:rFonts w:ascii="ＭＳ 明朝" w:eastAsia="ＭＳ 明朝" w:hAnsi="ＭＳ 明朝" w:cs="MS-Gothic" w:hint="eastAsia"/>
          <w:b/>
          <w:kern w:val="0"/>
          <w:szCs w:val="21"/>
          <w:lang w:val="ja"/>
        </w:rPr>
        <w:t>の書類を提出してください）</w:t>
      </w:r>
    </w:p>
    <w:p w:rsidR="00A831B0" w:rsidRPr="00A831B0" w:rsidRDefault="004677E6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・</w:t>
      </w:r>
      <w:r w:rsidR="00CB782D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ＩＳＯ認証を証明する文書の写し</w:t>
      </w:r>
    </w:p>
    <w:p w:rsidR="00A831B0" w:rsidRDefault="00A831B0" w:rsidP="001A103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※ただし、</w:t>
      </w:r>
      <w:r w:rsidRPr="00006809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当該サービス事業所が評価の対象となっていることが必要です。</w:t>
      </w:r>
      <w:r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（登録証に当該サービス事業所が評価の対象となっている旨の記載がなければ、それがわかる書類の写しが必要です。）</w:t>
      </w:r>
    </w:p>
    <w:p w:rsidR="004C4FA7" w:rsidRPr="00A831B0" w:rsidRDefault="004C4FA7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</w:p>
    <w:p w:rsidR="00A831B0" w:rsidRPr="004C4FA7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</w:pPr>
      <w:r w:rsidRPr="004C4FA7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「判断基準」４（１）②について</w:t>
      </w:r>
      <w:r w:rsidRPr="004677E6">
        <w:rPr>
          <w:rFonts w:ascii="ＭＳ 明朝" w:eastAsia="ＭＳ 明朝" w:hAnsi="ＭＳ 明朝" w:cs="MS-Gothic" w:hint="eastAsia"/>
          <w:b/>
          <w:kern w:val="0"/>
          <w:szCs w:val="21"/>
          <w:lang w:val="ja"/>
        </w:rPr>
        <w:t>（算定表の他に、下記の書類を提出してください）</w:t>
      </w:r>
    </w:p>
    <w:p w:rsidR="00A831B0" w:rsidRPr="00A831B0" w:rsidRDefault="004677E6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福祉サービス第三者評価項目の評価結果部分（有効期限内ものに限る。）の写し</w:t>
      </w:r>
    </w:p>
    <w:p w:rsidR="00A831B0" w:rsidRDefault="00A831B0" w:rsidP="001A103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※ただし、</w:t>
      </w:r>
      <w:r w:rsidRPr="00006809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当該サービス事業所が評価の対象となっていることが必要です</w:t>
      </w:r>
      <w:r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。</w:t>
      </w:r>
    </w:p>
    <w:p w:rsidR="00006809" w:rsidRPr="00A831B0" w:rsidRDefault="00006809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</w:p>
    <w:p w:rsidR="00A831B0" w:rsidRPr="00006809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</w:pPr>
      <w:r w:rsidRPr="00006809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「判断基準」４（１）③について</w:t>
      </w:r>
      <w:r w:rsidRPr="004677E6">
        <w:rPr>
          <w:rFonts w:ascii="ＭＳ 明朝" w:eastAsia="ＭＳ 明朝" w:hAnsi="ＭＳ 明朝" w:cs="MS-Gothic" w:hint="eastAsia"/>
          <w:b/>
          <w:kern w:val="0"/>
          <w:szCs w:val="21"/>
          <w:lang w:val="ja"/>
        </w:rPr>
        <w:t>（算定表の他に、下記の書類を提出してください）</w:t>
      </w:r>
    </w:p>
    <w:p w:rsidR="00A831B0" w:rsidRPr="00A831B0" w:rsidRDefault="004677E6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5F13AE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事業所評価加算を算定していることがわかる書類（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通知書等）の写し</w:t>
      </w:r>
    </w:p>
    <w:p w:rsidR="00A831B0" w:rsidRDefault="004677E6" w:rsidP="001A1030">
      <w:pPr>
        <w:autoSpaceDE w:val="0"/>
        <w:autoSpaceDN w:val="0"/>
        <w:adjustRightInd w:val="0"/>
        <w:ind w:left="1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914D92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介護予防通所リハビリテーション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又は介護予防・日常生活支援総合事業の第一号通所事業の指定通知書の写し</w:t>
      </w:r>
    </w:p>
    <w:p w:rsidR="00006809" w:rsidRPr="00A831B0" w:rsidRDefault="00006809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</w:p>
    <w:p w:rsidR="00A831B0" w:rsidRPr="004677E6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Cs w:val="21"/>
          <w:lang w:val="ja"/>
        </w:rPr>
      </w:pPr>
      <w:r w:rsidRPr="00D5278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「判断基準」４（２）ア①について</w:t>
      </w:r>
      <w:r w:rsidRPr="004677E6">
        <w:rPr>
          <w:rFonts w:ascii="ＭＳ 明朝" w:eastAsia="ＭＳ 明朝" w:hAnsi="ＭＳ 明朝" w:cs="MS-Gothic" w:hint="eastAsia"/>
          <w:b/>
          <w:kern w:val="0"/>
          <w:szCs w:val="21"/>
          <w:lang w:val="ja"/>
        </w:rPr>
        <w:t>（算定表の他に、下記の書類を提出してください）</w:t>
      </w:r>
    </w:p>
    <w:p w:rsidR="00A831B0" w:rsidRPr="00A831B0" w:rsidRDefault="004677E6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通院等乗降介助サービス計画を算定から除外する件数の</w:t>
      </w:r>
      <w:r w:rsidR="00A831B0" w:rsidRPr="001A1030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集計表（別添１－１）</w:t>
      </w:r>
    </w:p>
    <w:p w:rsidR="00A831B0" w:rsidRDefault="004677E6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上記居宅サービス計画を除いた</w:t>
      </w:r>
      <w:r w:rsidR="00A831B0" w:rsidRPr="001A1030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再計算書（別添２）</w:t>
      </w:r>
    </w:p>
    <w:p w:rsidR="00006809" w:rsidRPr="00A831B0" w:rsidRDefault="00006809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</w:p>
    <w:p w:rsidR="00A831B0" w:rsidRPr="004677E6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Cs w:val="21"/>
          <w:lang w:val="ja"/>
        </w:rPr>
      </w:pPr>
      <w:r w:rsidRPr="00D5278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「判断基準」４（２）ア②について</w:t>
      </w:r>
      <w:r w:rsidRPr="004677E6">
        <w:rPr>
          <w:rFonts w:ascii="ＭＳ 明朝" w:eastAsia="ＭＳ 明朝" w:hAnsi="ＭＳ 明朝" w:cs="MS-Gothic" w:hint="eastAsia"/>
          <w:b/>
          <w:kern w:val="0"/>
          <w:szCs w:val="21"/>
          <w:lang w:val="ja"/>
        </w:rPr>
        <w:t>（算定表の他に、下記の書類を提出してください）</w:t>
      </w:r>
    </w:p>
    <w:p w:rsidR="00A831B0" w:rsidRPr="00A831B0" w:rsidRDefault="004677E6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914D92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夜間、早朝又は休日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の</w:t>
      </w:r>
      <w:r w:rsidR="00914D92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居宅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サービス計画を算定から除外する件数の</w:t>
      </w:r>
      <w:r w:rsidR="00A831B0" w:rsidRPr="001A1030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集計表（別添１－１）</w:t>
      </w:r>
    </w:p>
    <w:p w:rsidR="00A831B0" w:rsidRDefault="004677E6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u w:val="single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上記居宅サービス計画を除いた</w:t>
      </w:r>
      <w:r w:rsidR="00A831B0" w:rsidRPr="00006809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再計算書（別添２）</w:t>
      </w:r>
    </w:p>
    <w:p w:rsidR="00E456BD" w:rsidRDefault="00E456BD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</w:pPr>
    </w:p>
    <w:p w:rsidR="00A831B0" w:rsidRPr="00D52788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</w:pPr>
      <w:r w:rsidRPr="00D5278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「判断基準」４（２）ア③について</w:t>
      </w:r>
      <w:r w:rsidRPr="004677E6">
        <w:rPr>
          <w:rFonts w:ascii="ＭＳ 明朝" w:eastAsia="ＭＳ 明朝" w:hAnsi="ＭＳ 明朝" w:cs="MS-Gothic" w:hint="eastAsia"/>
          <w:b/>
          <w:kern w:val="0"/>
          <w:szCs w:val="21"/>
          <w:lang w:val="ja"/>
        </w:rPr>
        <w:t>（算定表の他に、下記の書類を提出してください）</w:t>
      </w:r>
    </w:p>
    <w:p w:rsidR="00A831B0" w:rsidRPr="00A831B0" w:rsidRDefault="004677E6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要介護度４以上かつ認知症（日常生活自立度のランクⅢ、Ⅳ又はＭ）である者を対象とした計画を算定から除外する件数の</w:t>
      </w:r>
      <w:r w:rsidR="00A831B0" w:rsidRPr="001A1030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集計表（別添１－１）</w:t>
      </w:r>
    </w:p>
    <w:p w:rsidR="00A831B0" w:rsidRPr="00A831B0" w:rsidRDefault="004677E6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要介護度４以上かつ認知症（日常生活自立度のランクⅢ、Ⅳ又はＭ）である者を対象とした計画を除いた</w:t>
      </w:r>
      <w:r w:rsidR="00A831B0" w:rsidRPr="00006809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再計算書（別添２）</w:t>
      </w:r>
    </w:p>
    <w:p w:rsidR="00A831B0" w:rsidRDefault="00A831B0" w:rsidP="001A103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※なお、今回の提出は不要ですが、要介護度４以上かつ認知症（日常生活自立度のランクⅢ、Ⅳ又はＭ）である者を確認できる資料を、後日個別に求める場合があります。</w:t>
      </w:r>
    </w:p>
    <w:p w:rsidR="00006809" w:rsidRPr="00A831B0" w:rsidRDefault="00006809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</w:p>
    <w:p w:rsidR="00A831B0" w:rsidRPr="00D52788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 w:val="24"/>
          <w:szCs w:val="24"/>
          <w:lang w:val="ja"/>
        </w:rPr>
      </w:pPr>
      <w:r w:rsidRPr="00D5278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「判断基準」４（２）イについて</w:t>
      </w:r>
      <w:r w:rsidRPr="0091111A">
        <w:rPr>
          <w:rFonts w:ascii="ＭＳ 明朝" w:eastAsia="ＭＳ 明朝" w:hAnsi="ＭＳ 明朝" w:cs="MS-Gothic" w:hint="eastAsia"/>
          <w:b/>
          <w:kern w:val="0"/>
          <w:szCs w:val="21"/>
          <w:lang w:val="ja"/>
        </w:rPr>
        <w:t>（算定表の他に、下記の書類を提出してください）</w:t>
      </w:r>
    </w:p>
    <w:p w:rsidR="00A831B0" w:rsidRPr="00A831B0" w:rsidRDefault="0091111A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時間延長又は休日のサービス計画を算定から除外する件数の</w:t>
      </w:r>
      <w:r w:rsidR="00A831B0" w:rsidRPr="001A1030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集計表（別添１－１）</w:t>
      </w:r>
    </w:p>
    <w:p w:rsidR="00A831B0" w:rsidRDefault="0091111A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u w:val="single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上記居宅サービス計画を除いた</w:t>
      </w:r>
      <w:r w:rsidR="00A831B0" w:rsidRPr="00006809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再計算書（別添２）</w:t>
      </w:r>
    </w:p>
    <w:p w:rsidR="00006809" w:rsidRPr="00A831B0" w:rsidRDefault="00006809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</w:p>
    <w:p w:rsidR="00A831B0" w:rsidRPr="0091111A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Cs w:val="21"/>
          <w:lang w:val="ja"/>
        </w:rPr>
      </w:pPr>
      <w:r w:rsidRPr="00D5278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「判断基準」４（２）ウ①について</w:t>
      </w:r>
      <w:r w:rsidRPr="0091111A">
        <w:rPr>
          <w:rFonts w:ascii="ＭＳ 明朝" w:eastAsia="ＭＳ 明朝" w:hAnsi="ＭＳ 明朝" w:cs="MS-Gothic" w:hint="eastAsia"/>
          <w:b/>
          <w:kern w:val="0"/>
          <w:szCs w:val="21"/>
          <w:lang w:val="ja"/>
        </w:rPr>
        <w:t>（算定表の他に、下記の書類を提出してください）</w:t>
      </w:r>
    </w:p>
    <w:p w:rsidR="001A1030" w:rsidRDefault="0091111A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u w:val="single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当該サービス事業所におけるサービスの質が高いことが記載された</w:t>
      </w:r>
      <w:r w:rsidR="00A831B0" w:rsidRPr="001A1030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理由書（別添３</w:t>
      </w:r>
    </w:p>
    <w:p w:rsidR="00A831B0" w:rsidRPr="001A1030" w:rsidRDefault="001A1030" w:rsidP="001A1030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※</w:t>
      </w:r>
      <w:r w:rsidR="00A831B0" w:rsidRPr="001A103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ただし、「利用者の解決すべき課題等」欄及び「当該事業所に期待する効果等」欄については記載不要です。）</w:t>
      </w:r>
    </w:p>
    <w:p w:rsidR="00A831B0" w:rsidRPr="00A831B0" w:rsidRDefault="0091111A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上記理由書を提出した利用者にかかる</w:t>
      </w:r>
      <w:r w:rsidR="00A831B0" w:rsidRPr="001A103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「地域ケア会議等意見・助言を受けた計画に係る</w:t>
      </w:r>
      <w:r w:rsidR="00A831B0" w:rsidRPr="001A1030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概要書」（別添４）</w:t>
      </w:r>
    </w:p>
    <w:p w:rsidR="00A831B0" w:rsidRPr="00A831B0" w:rsidRDefault="0091111A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上記に対応する計画を算定から除外する件数の</w:t>
      </w:r>
      <w:r w:rsidR="00A831B0" w:rsidRPr="001A1030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集計表（別添１－２）</w:t>
      </w:r>
    </w:p>
    <w:p w:rsidR="00A831B0" w:rsidRPr="00A831B0" w:rsidRDefault="0091111A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上記居宅サービス計画を除いた</w:t>
      </w:r>
      <w:r w:rsidR="00A831B0" w:rsidRPr="00006809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再計算書（別添２）</w:t>
      </w:r>
    </w:p>
    <w:p w:rsidR="00A831B0" w:rsidRDefault="00A831B0" w:rsidP="001A103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※なお、今回の提出は不要ですが、地域ケア会議等で意見・助言を受けた際の議事録等詳細について、後日個別に求める場合があります。</w:t>
      </w:r>
    </w:p>
    <w:p w:rsidR="00006809" w:rsidRPr="00A831B0" w:rsidRDefault="00006809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</w:p>
    <w:p w:rsidR="00A831B0" w:rsidRPr="0091111A" w:rsidRDefault="00A831B0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b/>
          <w:kern w:val="0"/>
          <w:szCs w:val="21"/>
          <w:lang w:val="ja"/>
        </w:rPr>
      </w:pPr>
      <w:r w:rsidRPr="00D52788">
        <w:rPr>
          <w:rFonts w:ascii="ＭＳ 明朝" w:eastAsia="ＭＳ 明朝" w:hAnsi="ＭＳ 明朝" w:cs="MS-Gothic" w:hint="eastAsia"/>
          <w:b/>
          <w:kern w:val="0"/>
          <w:sz w:val="24"/>
          <w:szCs w:val="24"/>
          <w:lang w:val="ja"/>
        </w:rPr>
        <w:t>「判断基準」４（２）ウ②について</w:t>
      </w:r>
      <w:r w:rsidRPr="0091111A">
        <w:rPr>
          <w:rFonts w:ascii="ＭＳ 明朝" w:eastAsia="ＭＳ 明朝" w:hAnsi="ＭＳ 明朝" w:cs="MS-Gothic" w:hint="eastAsia"/>
          <w:b/>
          <w:kern w:val="0"/>
          <w:szCs w:val="21"/>
          <w:lang w:val="ja"/>
        </w:rPr>
        <w:t>（算定表の他に、下記の書類を提出してください）</w:t>
      </w:r>
    </w:p>
    <w:p w:rsidR="00A831B0" w:rsidRPr="00A831B0" w:rsidRDefault="0091111A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支援が困難であるとの理由により、市町村や地域包括支援センターから紹介を受けたことがわかる</w:t>
      </w:r>
      <w:r w:rsidR="00A831B0" w:rsidRPr="001A1030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概要書（別添５）</w:t>
      </w: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…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ただ</w:t>
      </w:r>
      <w:r w:rsidR="00E456BD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し、平成１２年３月３１日以前からの利用者については、上記に代わる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のものとして当時のケアプランの写し</w:t>
      </w:r>
    </w:p>
    <w:p w:rsidR="00A831B0" w:rsidRPr="00A831B0" w:rsidRDefault="0091111A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上記に対応する計画を算定から除外する件数の</w:t>
      </w:r>
      <w:r w:rsidR="00A831B0" w:rsidRPr="009B1C70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集計表（別添１－２）</w:t>
      </w:r>
    </w:p>
    <w:p w:rsidR="00A831B0" w:rsidRPr="00A831B0" w:rsidRDefault="0091111A" w:rsidP="00A831B0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>
        <w:rPr>
          <w:rFonts w:ascii="ＭＳ 明朝" w:eastAsia="ＭＳ 明朝" w:hAnsi="ＭＳ 明朝" w:cs="MS-Gothic" w:hint="eastAsia"/>
          <w:kern w:val="0"/>
          <w:sz w:val="24"/>
          <w:szCs w:val="24"/>
          <w:lang w:val="ja" w:eastAsia="ja"/>
        </w:rPr>
        <w:t>・</w:t>
      </w:r>
      <w:r w:rsidR="00A831B0"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上記居宅サービス計画を除いた</w:t>
      </w:r>
      <w:r w:rsidR="00A831B0" w:rsidRPr="00006809">
        <w:rPr>
          <w:rFonts w:ascii="ＭＳ 明朝" w:eastAsia="ＭＳ 明朝" w:hAnsi="ＭＳ 明朝" w:cs="MS-Gothic" w:hint="eastAsia"/>
          <w:kern w:val="0"/>
          <w:sz w:val="24"/>
          <w:szCs w:val="24"/>
          <w:u w:val="single"/>
          <w:lang w:val="ja"/>
        </w:rPr>
        <w:t>再計算書（別添２）</w:t>
      </w:r>
    </w:p>
    <w:p w:rsidR="00A831B0" w:rsidRPr="00660A0B" w:rsidRDefault="00A831B0" w:rsidP="00660A0B">
      <w:pPr>
        <w:autoSpaceDE w:val="0"/>
        <w:autoSpaceDN w:val="0"/>
        <w:adjustRightInd w:val="0"/>
        <w:jc w:val="left"/>
        <w:rPr>
          <w:rFonts w:ascii="ＭＳ 明朝" w:eastAsia="ＭＳ 明朝" w:hAnsi="ＭＳ 明朝" w:cs="MS-Gothic"/>
          <w:kern w:val="0"/>
          <w:sz w:val="24"/>
          <w:szCs w:val="24"/>
          <w:lang w:val="ja"/>
        </w:rPr>
      </w:pPr>
      <w:r w:rsidRPr="00A831B0">
        <w:rPr>
          <w:rFonts w:ascii="ＭＳ 明朝" w:eastAsia="ＭＳ 明朝" w:hAnsi="ＭＳ 明朝" w:cs="MS-Gothic" w:hint="eastAsia"/>
          <w:kern w:val="0"/>
          <w:sz w:val="24"/>
          <w:szCs w:val="24"/>
          <w:lang w:val="ja"/>
        </w:rPr>
        <w:t>※なお、今回の提出は不要ですが、市町村や地域包括支援センターから紹介を受けた際の経緯の詳細等を、後日個別に聴取する場合があります。</w:t>
      </w:r>
      <w:r w:rsidRPr="00A831B0">
        <w:rPr>
          <w:rFonts w:ascii="ＭＳ 明朝" w:eastAsia="ＭＳ 明朝" w:hAnsi="ＭＳ 明朝" w:cs="MS-Mincho"/>
          <w:kern w:val="0"/>
          <w:sz w:val="20"/>
          <w:szCs w:val="20"/>
          <w:lang w:val="ja"/>
        </w:rPr>
        <w:t xml:space="preserve">  </w:t>
      </w:r>
    </w:p>
    <w:p w:rsidR="002A5980" w:rsidRPr="00A831B0" w:rsidRDefault="00CE57E6">
      <w:pPr>
        <w:rPr>
          <w:rFonts w:ascii="ＭＳ 明朝" w:eastAsia="ＭＳ 明朝" w:hAnsi="ＭＳ 明朝"/>
          <w:lang w:eastAsia="ja"/>
        </w:rPr>
      </w:pPr>
    </w:p>
    <w:sectPr w:rsidR="002A5980" w:rsidRPr="00A831B0" w:rsidSect="00FF3C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A3" w:rsidRDefault="00C03DA3" w:rsidP="00C03DA3">
      <w:r>
        <w:separator/>
      </w:r>
    </w:p>
  </w:endnote>
  <w:endnote w:type="continuationSeparator" w:id="0">
    <w:p w:rsidR="00C03DA3" w:rsidRDefault="00C03DA3" w:rsidP="00C0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A3" w:rsidRDefault="00C03D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A3" w:rsidRDefault="00C03DA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A3" w:rsidRDefault="00C03D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A3" w:rsidRDefault="00C03DA3" w:rsidP="00C03DA3">
      <w:r>
        <w:separator/>
      </w:r>
    </w:p>
  </w:footnote>
  <w:footnote w:type="continuationSeparator" w:id="0">
    <w:p w:rsidR="00C03DA3" w:rsidRDefault="00C03DA3" w:rsidP="00C03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A3" w:rsidRDefault="00C03D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A3" w:rsidRDefault="00C03DA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DA3" w:rsidRDefault="00C03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B0"/>
    <w:rsid w:val="00006809"/>
    <w:rsid w:val="000973FC"/>
    <w:rsid w:val="00140492"/>
    <w:rsid w:val="001A1030"/>
    <w:rsid w:val="001B6E52"/>
    <w:rsid w:val="00367057"/>
    <w:rsid w:val="003B156C"/>
    <w:rsid w:val="003B334D"/>
    <w:rsid w:val="004677E6"/>
    <w:rsid w:val="004C4FA7"/>
    <w:rsid w:val="005C553E"/>
    <w:rsid w:val="005F13AE"/>
    <w:rsid w:val="00660A0B"/>
    <w:rsid w:val="0091111A"/>
    <w:rsid w:val="00914D92"/>
    <w:rsid w:val="009B1C70"/>
    <w:rsid w:val="009C02B5"/>
    <w:rsid w:val="00A02D76"/>
    <w:rsid w:val="00A831B0"/>
    <w:rsid w:val="00AC7E27"/>
    <w:rsid w:val="00C03DA3"/>
    <w:rsid w:val="00CB782D"/>
    <w:rsid w:val="00CD2A33"/>
    <w:rsid w:val="00CE57E6"/>
    <w:rsid w:val="00D52788"/>
    <w:rsid w:val="00E456BD"/>
    <w:rsid w:val="00E51F07"/>
    <w:rsid w:val="00E67F8C"/>
    <w:rsid w:val="00FC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DA3"/>
  </w:style>
  <w:style w:type="paragraph" w:styleId="a5">
    <w:name w:val="footer"/>
    <w:basedOn w:val="a"/>
    <w:link w:val="a6"/>
    <w:uiPriority w:val="99"/>
    <w:unhideWhenUsed/>
    <w:rsid w:val="00C03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2018-08-20T02:07:00Z</dcterms:created>
  <dcterms:modified xsi:type="dcterms:W3CDTF">2021-01-28T07:19:00Z</dcterms:modified>
</cp:coreProperties>
</file>